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6"/>
          <w:szCs w:val="36"/>
        </w:rPr>
      </w:pPr>
      <w:r>
        <w:rPr>
          <w:rFonts w:hint="eastAsia"/>
          <w:b/>
          <w:sz w:val="36"/>
          <w:szCs w:val="36"/>
        </w:rPr>
        <w:t>关于中国科学院大学开展2022、2023届毕业生求职实战训练活动的通知</w:t>
      </w:r>
    </w:p>
    <w:p>
      <w:pPr>
        <w:jc w:val="center"/>
        <w:rPr>
          <w:b/>
          <w:sz w:val="36"/>
          <w:szCs w:val="36"/>
        </w:rPr>
      </w:pPr>
    </w:p>
    <w:p>
      <w:pPr>
        <w:rPr>
          <w:sz w:val="28"/>
          <w:szCs w:val="28"/>
        </w:rPr>
      </w:pPr>
      <w:r>
        <w:rPr>
          <w:rFonts w:hint="eastAsia"/>
          <w:sz w:val="28"/>
          <w:szCs w:val="28"/>
        </w:rPr>
        <w:t>各研究所、各院系：</w:t>
      </w:r>
    </w:p>
    <w:p>
      <w:pPr>
        <w:ind w:firstLine="560" w:firstLineChars="200"/>
        <w:rPr>
          <w:sz w:val="28"/>
          <w:szCs w:val="28"/>
        </w:rPr>
      </w:pPr>
      <w:r>
        <w:rPr>
          <w:rFonts w:hint="eastAsia"/>
          <w:sz w:val="28"/>
          <w:szCs w:val="28"/>
        </w:rPr>
        <w:t>为落实教育部、人社部2022届全国高校毕业生就业创业工作视频会议要求，毕业生就业指导中心计划将采取线上、线下方式开展求职指导活动，持续提升毕业生求职技巧与能力，顺利实现毕业生高质量就业。</w:t>
      </w:r>
    </w:p>
    <w:p>
      <w:pPr>
        <w:ind w:firstLine="560" w:firstLineChars="200"/>
        <w:rPr>
          <w:sz w:val="28"/>
          <w:szCs w:val="28"/>
        </w:rPr>
      </w:pPr>
      <w:r>
        <w:rPr>
          <w:rFonts w:hint="eastAsia"/>
          <w:sz w:val="28"/>
          <w:szCs w:val="28"/>
        </w:rPr>
        <w:t>近期，我中心与智联招聘合作开发了“毕业生求职训练”项目，该项目以线上方式开展，现将相关事宜通知如下:</w:t>
      </w:r>
    </w:p>
    <w:p>
      <w:pPr>
        <w:ind w:firstLine="562" w:firstLineChars="200"/>
        <w:rPr>
          <w:b/>
          <w:sz w:val="28"/>
          <w:szCs w:val="28"/>
        </w:rPr>
      </w:pPr>
      <w:r>
        <w:rPr>
          <w:rFonts w:hint="eastAsia"/>
          <w:b/>
          <w:sz w:val="28"/>
          <w:szCs w:val="28"/>
        </w:rPr>
        <w:t>一、毕业生求职训练项目</w:t>
      </w:r>
    </w:p>
    <w:p>
      <w:pPr>
        <w:ind w:firstLine="560" w:firstLineChars="200"/>
        <w:rPr>
          <w:sz w:val="28"/>
          <w:szCs w:val="28"/>
        </w:rPr>
      </w:pPr>
      <w:r>
        <w:rPr>
          <w:rFonts w:hint="eastAsia"/>
          <w:sz w:val="28"/>
          <w:szCs w:val="28"/>
        </w:rPr>
        <w:t>该项目从求职准备、求职闯关、就业手续三大模块入手，对毕业生求职形势、简历准备、面试准备、就业手续办理等十大课题进行精心研磨，按照每个小课题3分钟短视频的模式，打造了2个小时的专业线上求职课程。</w:t>
      </w:r>
    </w:p>
    <w:p>
      <w:pPr>
        <w:ind w:firstLine="560" w:firstLineChars="200"/>
        <w:rPr>
          <w:sz w:val="28"/>
          <w:szCs w:val="28"/>
        </w:rPr>
      </w:pPr>
      <w:r>
        <w:rPr>
          <w:rFonts w:hint="eastAsia"/>
          <w:sz w:val="28"/>
          <w:szCs w:val="28"/>
        </w:rPr>
        <w:t>(一) 登陆方式</w:t>
      </w:r>
    </w:p>
    <w:p>
      <w:pPr>
        <w:ind w:firstLine="560" w:firstLineChars="200"/>
        <w:rPr>
          <w:sz w:val="28"/>
          <w:szCs w:val="28"/>
        </w:rPr>
      </w:pPr>
      <w:r>
        <w:rPr>
          <w:rFonts w:hint="eastAsia"/>
          <w:sz w:val="28"/>
          <w:szCs w:val="28"/>
        </w:rPr>
        <w:t>1、点击链接</w:t>
      </w:r>
      <w:r>
        <w:rPr>
          <w:color w:val="C00000"/>
          <w:sz w:val="28"/>
          <w:szCs w:val="28"/>
        </w:rPr>
        <w:t>http://z2u.tv/0ZEwzE</w:t>
      </w:r>
      <w:r>
        <w:rPr>
          <w:rFonts w:hint="eastAsia"/>
          <w:sz w:val="28"/>
          <w:szCs w:val="28"/>
        </w:rPr>
        <w:t>进行注册登录学习；</w:t>
      </w:r>
    </w:p>
    <w:p>
      <w:pPr>
        <w:ind w:firstLine="560" w:firstLineChars="200"/>
        <w:rPr>
          <w:sz w:val="28"/>
          <w:szCs w:val="28"/>
        </w:rPr>
      </w:pPr>
      <w:r>
        <w:rPr>
          <w:rFonts w:hint="eastAsia"/>
          <w:sz w:val="28"/>
          <w:szCs w:val="28"/>
        </w:rPr>
        <w:t>2、</w:t>
      </w:r>
      <w:r>
        <w:rPr>
          <w:rFonts w:hint="eastAsia"/>
          <w:color w:val="C00000"/>
          <w:sz w:val="28"/>
          <w:szCs w:val="28"/>
        </w:rPr>
        <w:t>扫描二维码</w:t>
      </w:r>
      <w:r>
        <w:rPr>
          <w:rFonts w:hint="eastAsia"/>
          <w:sz w:val="28"/>
          <w:szCs w:val="28"/>
        </w:rPr>
        <w:t>进行注册登录学习，更多课程介绍详见附件。</w:t>
      </w:r>
    </w:p>
    <w:p>
      <w:pPr>
        <w:ind w:firstLine="560" w:firstLineChars="200"/>
        <w:rPr>
          <w:color w:val="C00000"/>
          <w:sz w:val="28"/>
          <w:szCs w:val="28"/>
        </w:rPr>
      </w:pPr>
      <w:r>
        <w:rPr>
          <w:rFonts w:hint="eastAsia"/>
          <w:sz w:val="28"/>
          <w:szCs w:val="28"/>
        </w:rPr>
        <w:t>(二)免费使用登陆起止时间</w:t>
      </w:r>
      <w:r>
        <w:rPr>
          <w:rFonts w:hint="eastAsia"/>
          <w:color w:val="C00000"/>
          <w:sz w:val="28"/>
          <w:szCs w:val="28"/>
        </w:rPr>
        <w:t>2022年1月1日-2022年12月31日</w:t>
      </w:r>
    </w:p>
    <w:p>
      <w:pPr>
        <w:ind w:firstLine="560" w:firstLineChars="200"/>
        <w:rPr>
          <w:sz w:val="28"/>
          <w:szCs w:val="28"/>
        </w:rPr>
      </w:pPr>
      <w:r>
        <w:rPr>
          <w:rFonts w:hint="eastAsia"/>
          <w:sz w:val="28"/>
          <w:szCs w:val="28"/>
        </w:rPr>
        <w:t>(三)使用学生范围：</w:t>
      </w:r>
      <w:bookmarkStart w:id="0" w:name="_GoBack"/>
      <w:bookmarkEnd w:id="0"/>
    </w:p>
    <w:p>
      <w:pPr>
        <w:ind w:firstLine="560" w:firstLineChars="200"/>
        <w:rPr>
          <w:sz w:val="28"/>
          <w:szCs w:val="28"/>
        </w:rPr>
      </w:pPr>
      <w:r>
        <w:rPr>
          <w:rFonts w:hint="eastAsia"/>
          <w:sz w:val="28"/>
          <w:szCs w:val="28"/>
        </w:rPr>
        <w:t>1、2022届已经落实就业单位的毕业生可自愿选择学习；</w:t>
      </w:r>
    </w:p>
    <w:p>
      <w:pPr>
        <w:ind w:firstLine="560" w:firstLineChars="200"/>
        <w:rPr>
          <w:sz w:val="28"/>
          <w:szCs w:val="28"/>
        </w:rPr>
      </w:pPr>
      <w:r>
        <w:rPr>
          <w:rFonts w:hint="eastAsia"/>
          <w:sz w:val="28"/>
          <w:szCs w:val="28"/>
        </w:rPr>
        <w:t>2、2022届尚未落实就业单位的毕业生必须参加视频学习，学完课程后将活动的结业证书电子版发送给研究所或院系就业工作负责老师；</w:t>
      </w:r>
    </w:p>
    <w:p>
      <w:pPr>
        <w:ind w:firstLine="560" w:firstLineChars="200"/>
        <w:rPr>
          <w:sz w:val="28"/>
          <w:szCs w:val="28"/>
        </w:rPr>
      </w:pPr>
      <w:r>
        <w:rPr>
          <w:rFonts w:hint="eastAsia"/>
          <w:sz w:val="28"/>
          <w:szCs w:val="28"/>
        </w:rPr>
        <w:t>3、2023届尚未落实就业单位的毕业生必须参加视频学习，学完课程后将活动的结业证书电子版发送给研究所或院系就业工作负责老师；</w:t>
      </w:r>
    </w:p>
    <w:p>
      <w:pPr>
        <w:ind w:firstLine="560" w:firstLineChars="200"/>
        <w:rPr>
          <w:sz w:val="28"/>
          <w:szCs w:val="28"/>
        </w:rPr>
      </w:pPr>
      <w:r>
        <w:rPr>
          <w:rFonts w:hint="eastAsia"/>
          <w:sz w:val="28"/>
          <w:szCs w:val="28"/>
        </w:rPr>
        <w:t>4、其他在校生可自愿选择学习；</w:t>
      </w:r>
    </w:p>
    <w:p>
      <w:pPr>
        <w:ind w:firstLine="562" w:firstLineChars="200"/>
        <w:rPr>
          <w:b/>
          <w:sz w:val="28"/>
          <w:szCs w:val="28"/>
        </w:rPr>
      </w:pPr>
      <w:r>
        <w:rPr>
          <w:rFonts w:hint="eastAsia"/>
          <w:b/>
          <w:sz w:val="28"/>
          <w:szCs w:val="28"/>
        </w:rPr>
        <w:t>三、相关要求:</w:t>
      </w:r>
    </w:p>
    <w:p>
      <w:pPr>
        <w:ind w:firstLine="560" w:firstLineChars="200"/>
        <w:rPr>
          <w:sz w:val="28"/>
          <w:szCs w:val="28"/>
        </w:rPr>
      </w:pPr>
      <w:r>
        <w:rPr>
          <w:rFonts w:hint="eastAsia"/>
          <w:sz w:val="28"/>
          <w:szCs w:val="28"/>
        </w:rPr>
        <w:t>1、请各研究所、院系将相关通知以适当形式告知2022届、2023届毕业生，并积极引导毕业生广泛关注与积极参与；</w:t>
      </w:r>
    </w:p>
    <w:p>
      <w:pPr>
        <w:ind w:firstLine="560" w:firstLineChars="200"/>
        <w:rPr>
          <w:sz w:val="28"/>
          <w:szCs w:val="28"/>
        </w:rPr>
      </w:pPr>
      <w:r>
        <w:rPr>
          <w:rFonts w:hint="eastAsia"/>
          <w:sz w:val="28"/>
          <w:szCs w:val="28"/>
        </w:rPr>
        <w:t>2、因免费课件使用申请不易，请同学们积极参与学习；</w:t>
      </w:r>
    </w:p>
    <w:p>
      <w:pPr>
        <w:ind w:firstLine="560" w:firstLineChars="200"/>
        <w:rPr>
          <w:sz w:val="28"/>
          <w:szCs w:val="28"/>
        </w:rPr>
      </w:pPr>
      <w:r>
        <w:rPr>
          <w:rFonts w:hint="eastAsia"/>
          <w:sz w:val="28"/>
          <w:szCs w:val="28"/>
        </w:rPr>
        <w:t>3、各单位2022年底汇总本单位毕业生学习情况上报毕业生就业指导中心。</w:t>
      </w:r>
    </w:p>
    <w:p>
      <w:pPr>
        <w:ind w:firstLine="480" w:firstLineChars="200"/>
        <w:jc w:val="left"/>
        <w:rPr>
          <w:rFonts w:ascii="宋体" w:hAnsi="宋体" w:eastAsia="宋体"/>
          <w:color w:val="000000" w:themeColor="text1"/>
          <w:sz w:val="24"/>
          <w:szCs w:val="24"/>
        </w:rPr>
      </w:pPr>
      <w:r>
        <w:rPr>
          <w:rFonts w:hint="eastAsia" w:ascii="宋体" w:hAnsi="宋体" w:eastAsia="宋体"/>
          <w:color w:val="000000" w:themeColor="text1"/>
          <w:sz w:val="24"/>
          <w:szCs w:val="24"/>
        </w:rPr>
        <w:t>联系人:张玉洁老师，电话：010-82640406</w:t>
      </w:r>
    </w:p>
    <w:p>
      <w:pPr>
        <w:jc w:val="left"/>
        <w:rPr>
          <w:rFonts w:ascii="宋体" w:hAnsi="宋体" w:eastAsia="宋体"/>
          <w:color w:val="000000" w:themeColor="text1"/>
          <w:sz w:val="24"/>
          <w:szCs w:val="24"/>
        </w:rPr>
      </w:pPr>
    </w:p>
    <w:p>
      <w:pPr>
        <w:rPr>
          <w:sz w:val="28"/>
          <w:szCs w:val="28"/>
        </w:rPr>
      </w:pPr>
    </w:p>
    <w:p>
      <w:pPr>
        <w:rPr>
          <w:sz w:val="28"/>
          <w:szCs w:val="28"/>
        </w:rPr>
      </w:pPr>
    </w:p>
    <w:p>
      <w:pPr>
        <w:jc w:val="center"/>
        <w:rPr>
          <w:b/>
          <w:bCs/>
          <w:sz w:val="36"/>
          <w:szCs w:val="36"/>
        </w:rPr>
      </w:pPr>
      <w:r>
        <w:rPr>
          <w:rFonts w:hint="eastAsia"/>
          <w:color w:val="000000" w:themeColor="text1"/>
          <w:sz w:val="28"/>
          <w:szCs w:val="28"/>
        </w:rPr>
        <w:t>附件:就业线上训练营使用指南（</w:t>
      </w:r>
      <w:r>
        <w:rPr>
          <w:color w:val="000000" w:themeColor="text1"/>
          <w:sz w:val="28"/>
          <w:szCs w:val="28"/>
        </w:rPr>
        <w:t>就业指导线上“短视频”课程使用方法</w:t>
      </w:r>
      <w:r>
        <w:rPr>
          <w:rFonts w:hint="eastAsia"/>
          <w:color w:val="000000" w:themeColor="text1"/>
          <w:sz w:val="28"/>
          <w:szCs w:val="28"/>
        </w:rPr>
        <w:t>）</w:t>
      </w:r>
    </w:p>
    <w:p>
      <w:pPr>
        <w:rPr>
          <w:sz w:val="28"/>
          <w:szCs w:val="28"/>
        </w:rPr>
      </w:pPr>
    </w:p>
    <w:p>
      <w:pPr>
        <w:rPr>
          <w:sz w:val="28"/>
          <w:szCs w:val="28"/>
        </w:rPr>
      </w:pPr>
    </w:p>
    <w:p>
      <w:pPr>
        <w:rPr>
          <w:sz w:val="28"/>
          <w:szCs w:val="28"/>
        </w:rPr>
      </w:pPr>
    </w:p>
    <w:p>
      <w:pPr>
        <w:jc w:val="right"/>
        <w:rPr>
          <w:sz w:val="28"/>
          <w:szCs w:val="28"/>
        </w:rPr>
      </w:pPr>
      <w:r>
        <w:rPr>
          <w:rFonts w:hint="eastAsia"/>
          <w:sz w:val="28"/>
          <w:szCs w:val="28"/>
        </w:rPr>
        <w:t>中国科学院大学毕业生就业指导中心</w:t>
      </w:r>
    </w:p>
    <w:p>
      <w:pPr>
        <w:ind w:right="1120"/>
        <w:jc w:val="right"/>
        <w:rPr>
          <w:sz w:val="28"/>
          <w:szCs w:val="28"/>
        </w:rPr>
      </w:pPr>
      <w:r>
        <w:rPr>
          <w:rFonts w:hint="eastAsia"/>
          <w:sz w:val="28"/>
          <w:szCs w:val="28"/>
        </w:rPr>
        <w:t>2021年12月2</w:t>
      </w:r>
      <w:r>
        <w:rPr>
          <w:sz w:val="28"/>
          <w:szCs w:val="28"/>
        </w:rPr>
        <w:t>8</w:t>
      </w:r>
      <w:r>
        <w:rPr>
          <w:rFonts w:hint="eastAsia"/>
          <w:sz w:val="28"/>
          <w:szCs w:val="28"/>
        </w:rPr>
        <w:t>日</w:t>
      </w:r>
    </w:p>
    <w:p>
      <w:pPr>
        <w:rPr>
          <w:rFonts w:hint="eastAsia"/>
          <w:sz w:val="28"/>
          <w:szCs w:val="28"/>
        </w:rPr>
      </w:pPr>
    </w:p>
    <w:p>
      <w:pPr>
        <w:jc w:val="center"/>
        <w:rPr>
          <w:b/>
          <w:bCs/>
          <w:sz w:val="36"/>
          <w:szCs w:val="36"/>
        </w:rPr>
      </w:pPr>
      <w:r>
        <w:rPr>
          <w:b/>
          <w:bCs/>
          <w:sz w:val="36"/>
          <w:szCs w:val="36"/>
        </w:rPr>
        <w:t>就业指导线上“短视频”课程使用方法</w:t>
      </w:r>
    </w:p>
    <w:p>
      <w:pPr>
        <w:jc w:val="center"/>
      </w:pPr>
    </w:p>
    <w:p>
      <w:pPr>
        <w:ind w:firstLine="480" w:firstLineChars="200"/>
        <w:jc w:val="left"/>
        <w:rPr>
          <w:rFonts w:ascii="宋体" w:hAnsi="宋体" w:eastAsia="宋体"/>
          <w:bCs/>
          <w:sz w:val="24"/>
          <w:szCs w:val="24"/>
        </w:rPr>
      </w:pPr>
      <w:r>
        <w:rPr>
          <w:rFonts w:hint="eastAsia" w:ascii="宋体" w:hAnsi="宋体" w:eastAsia="宋体"/>
          <w:bCs/>
          <w:sz w:val="24"/>
          <w:szCs w:val="24"/>
        </w:rPr>
        <w:t>一、</w:t>
      </w:r>
      <w:r>
        <w:rPr>
          <w:rFonts w:ascii="宋体" w:hAnsi="宋体" w:eastAsia="宋体"/>
          <w:bCs/>
          <w:sz w:val="24"/>
          <w:szCs w:val="24"/>
        </w:rPr>
        <w:t>所有上课学生务必在</w:t>
      </w:r>
      <w:r>
        <w:rPr>
          <w:rFonts w:hint="eastAsia" w:ascii="宋体" w:hAnsi="宋体" w:eastAsia="宋体"/>
          <w:bCs/>
          <w:sz w:val="24"/>
          <w:szCs w:val="24"/>
        </w:rPr>
        <w:t>2022年1</w:t>
      </w:r>
      <w:r>
        <w:rPr>
          <w:rFonts w:ascii="宋体" w:hAnsi="宋体" w:eastAsia="宋体"/>
          <w:bCs/>
          <w:sz w:val="24"/>
          <w:szCs w:val="24"/>
        </w:rPr>
        <w:t>月</w:t>
      </w:r>
      <w:r>
        <w:rPr>
          <w:rFonts w:hint="eastAsia" w:ascii="宋体" w:hAnsi="宋体" w:eastAsia="宋体"/>
          <w:bCs/>
          <w:sz w:val="24"/>
          <w:szCs w:val="24"/>
        </w:rPr>
        <w:t>1</w:t>
      </w:r>
      <w:r>
        <w:rPr>
          <w:rFonts w:ascii="宋体" w:hAnsi="宋体" w:eastAsia="宋体"/>
          <w:bCs/>
          <w:sz w:val="24"/>
          <w:szCs w:val="24"/>
        </w:rPr>
        <w:t>日</w:t>
      </w:r>
      <w:r>
        <w:rPr>
          <w:rFonts w:hint="eastAsia" w:ascii="宋体" w:hAnsi="宋体" w:eastAsia="宋体"/>
          <w:bCs/>
          <w:sz w:val="24"/>
          <w:szCs w:val="24"/>
        </w:rPr>
        <w:t>—2022年12</w:t>
      </w:r>
      <w:r>
        <w:rPr>
          <w:rFonts w:ascii="宋体" w:hAnsi="宋体" w:eastAsia="宋体"/>
          <w:bCs/>
          <w:sz w:val="24"/>
          <w:szCs w:val="24"/>
        </w:rPr>
        <w:t>月</w:t>
      </w:r>
      <w:r>
        <w:rPr>
          <w:rFonts w:hint="eastAsia" w:ascii="宋体" w:hAnsi="宋体" w:eastAsia="宋体"/>
          <w:bCs/>
          <w:sz w:val="24"/>
          <w:szCs w:val="24"/>
        </w:rPr>
        <w:t>31</w:t>
      </w:r>
      <w:r>
        <w:rPr>
          <w:rFonts w:ascii="宋体" w:hAnsi="宋体" w:eastAsia="宋体"/>
          <w:bCs/>
          <w:sz w:val="24"/>
          <w:szCs w:val="24"/>
        </w:rPr>
        <w:t>日前登录链接：</w:t>
      </w:r>
      <w:r>
        <w:rPr>
          <w:rFonts w:hint="eastAsia" w:ascii="宋体" w:hAnsi="宋体" w:eastAsia="宋体"/>
          <w:bCs/>
          <w:sz w:val="24"/>
          <w:szCs w:val="24"/>
        </w:rPr>
        <w:t>中国科学院</w:t>
      </w:r>
      <w:r>
        <w:rPr>
          <w:rFonts w:ascii="宋体" w:hAnsi="宋体" w:eastAsia="宋体"/>
          <w:bCs/>
          <w:sz w:val="24"/>
          <w:szCs w:val="24"/>
        </w:rPr>
        <w:t>大学就业指导线上“短视频”课程</w:t>
      </w:r>
      <w:r>
        <w:fldChar w:fldCharType="begin"/>
      </w:r>
      <w:r>
        <w:instrText xml:space="preserve"> HYPERLINK "http://z2u.tv/0ZEwzE" </w:instrText>
      </w:r>
      <w:r>
        <w:fldChar w:fldCharType="separate"/>
      </w:r>
      <w:r>
        <w:rPr>
          <w:rFonts w:ascii="宋体" w:hAnsi="宋体" w:eastAsia="宋体"/>
          <w:bCs/>
          <w:sz w:val="24"/>
          <w:szCs w:val="24"/>
        </w:rPr>
        <w:t>http://z2u.tv/0ZEwzE</w:t>
      </w:r>
      <w:r>
        <w:rPr>
          <w:rFonts w:ascii="宋体" w:hAnsi="宋体" w:eastAsia="宋体"/>
          <w:bCs/>
          <w:sz w:val="24"/>
          <w:szCs w:val="24"/>
        </w:rPr>
        <w:fldChar w:fldCharType="end"/>
      </w:r>
      <w:r>
        <w:rPr>
          <w:rFonts w:ascii="宋体" w:hAnsi="宋体" w:eastAsia="宋体"/>
          <w:bCs/>
          <w:sz w:val="24"/>
          <w:szCs w:val="24"/>
        </w:rPr>
        <w:t>或</w:t>
      </w:r>
      <w:r>
        <w:rPr>
          <w:rFonts w:hint="eastAsia" w:ascii="宋体" w:hAnsi="宋体" w:eastAsia="宋体"/>
          <w:bCs/>
          <w:sz w:val="24"/>
          <w:szCs w:val="24"/>
        </w:rPr>
        <w:t>扫描二维码</w:t>
      </w:r>
      <w:r>
        <w:rPr>
          <w:rFonts w:ascii="宋体" w:hAnsi="宋体" w:eastAsia="宋体"/>
          <w:bCs/>
          <w:sz w:val="24"/>
          <w:szCs w:val="24"/>
        </w:rPr>
        <w:t>登录，保存此二维码到手机方便随时登录。</w:t>
      </w:r>
    </w:p>
    <w:p>
      <w:pPr>
        <w:ind w:firstLine="420" w:firstLineChars="200"/>
        <w:jc w:val="center"/>
      </w:pPr>
      <w:r>
        <w:drawing>
          <wp:inline distT="0" distB="0" distL="0" distR="0">
            <wp:extent cx="1875155" cy="2438400"/>
            <wp:effectExtent l="19050" t="0" r="0" b="0"/>
            <wp:docPr id="26" name="图片 1" descr="C:\Users\ADMINI~1\AppData\Local\Temp\WeChat Files\d5418e21d9544f2896ba8710b568b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C:\Users\ADMINI~1\AppData\Local\Temp\WeChat Files\d5418e21d9544f2896ba8710b568b54.png"/>
                    <pic:cNvPicPr>
                      <a:picLocks noChangeAspect="1" noChangeArrowheads="1"/>
                    </pic:cNvPicPr>
                  </pic:nvPicPr>
                  <pic:blipFill>
                    <a:blip r:embed="rId4" cstate="print"/>
                    <a:srcRect/>
                    <a:stretch>
                      <a:fillRect/>
                    </a:stretch>
                  </pic:blipFill>
                  <pic:spPr>
                    <a:xfrm>
                      <a:off x="0" y="0"/>
                      <a:ext cx="1875692" cy="2438400"/>
                    </a:xfrm>
                    <a:prstGeom prst="rect">
                      <a:avLst/>
                    </a:prstGeom>
                    <a:noFill/>
                    <a:ln w="9525">
                      <a:noFill/>
                      <a:miter lim="800000"/>
                      <a:headEnd/>
                      <a:tailEnd/>
                    </a:ln>
                  </pic:spPr>
                </pic:pic>
              </a:graphicData>
            </a:graphic>
          </wp:inline>
        </w:drawing>
      </w:r>
    </w:p>
    <w:p>
      <w:pPr>
        <w:ind w:firstLine="480" w:firstLineChars="200"/>
        <w:jc w:val="left"/>
        <w:rPr>
          <w:rFonts w:ascii="宋体" w:hAnsi="宋体" w:eastAsia="宋体"/>
          <w:bCs/>
          <w:sz w:val="24"/>
          <w:szCs w:val="24"/>
        </w:rPr>
      </w:pPr>
      <w:r>
        <w:rPr>
          <w:rFonts w:hint="eastAsia" w:ascii="宋体" w:hAnsi="宋体" w:eastAsia="宋体"/>
          <w:bCs/>
          <w:sz w:val="24"/>
          <w:szCs w:val="24"/>
        </w:rPr>
        <w:t>二、</w:t>
      </w:r>
      <w:r>
        <w:rPr>
          <w:rFonts w:ascii="宋体" w:hAnsi="宋体" w:eastAsia="宋体"/>
          <w:bCs/>
          <w:sz w:val="24"/>
          <w:szCs w:val="24"/>
        </w:rPr>
        <w:t>登录后验证手机，填写信息</w:t>
      </w:r>
      <w:r>
        <w:rPr>
          <w:rFonts w:hint="eastAsia" w:ascii="宋体" w:hAnsi="宋体" w:eastAsia="宋体"/>
          <w:bCs/>
          <w:sz w:val="24"/>
          <w:szCs w:val="24"/>
        </w:rPr>
        <w:t>。</w:t>
      </w:r>
      <w:r>
        <w:rPr>
          <w:rFonts w:ascii="宋体" w:hAnsi="宋体" w:eastAsia="宋体"/>
          <w:bCs/>
          <w:sz w:val="24"/>
          <w:szCs w:val="24"/>
        </w:rPr>
        <w:t>（样例如下）</w:t>
      </w:r>
    </w:p>
    <w:p>
      <w:pPr>
        <w:jc w:val="left"/>
        <w:rPr>
          <w:color w:val="FF0000"/>
        </w:rPr>
      </w:pPr>
      <w:r>
        <w:rPr>
          <w:rFonts w:hint="eastAsia"/>
          <w:color w:val="FF0000"/>
        </w:rPr>
        <w:t>学生扫描二维码后，填写字段信息的温馨提示：</w:t>
      </w:r>
    </w:p>
    <w:p>
      <w:pPr>
        <w:jc w:val="left"/>
        <w:rPr>
          <w:color w:val="FF0000"/>
        </w:rPr>
      </w:pPr>
      <w:r>
        <w:rPr>
          <w:rFonts w:hint="eastAsia"/>
          <w:color w:val="FF0000"/>
        </w:rPr>
        <w:t>1.学校填写完整中文全称；</w:t>
      </w:r>
    </w:p>
    <w:p>
      <w:pPr>
        <w:jc w:val="left"/>
        <w:rPr>
          <w:color w:val="FF0000"/>
        </w:rPr>
      </w:pPr>
      <w:r>
        <w:rPr>
          <w:rFonts w:hint="eastAsia"/>
          <w:color w:val="FF0000"/>
        </w:rPr>
        <w:t>2.学历填本科及以上学历；</w:t>
      </w:r>
    </w:p>
    <w:p>
      <w:pPr>
        <w:jc w:val="left"/>
        <w:rPr>
          <w:color w:val="FF0000"/>
        </w:rPr>
      </w:pPr>
      <w:r>
        <w:rPr>
          <w:rFonts w:hint="eastAsia"/>
          <w:color w:val="FF0000"/>
        </w:rPr>
        <w:t>3.在校时间的结束时间要大于2022年1月以后；</w:t>
      </w:r>
    </w:p>
    <w:p>
      <w:pPr>
        <w:jc w:val="left"/>
        <w:rPr>
          <w:color w:val="FF0000"/>
        </w:rPr>
      </w:pPr>
      <w:r>
        <w:rPr>
          <w:rFonts w:hint="eastAsia"/>
          <w:color w:val="FF0000"/>
        </w:rPr>
        <w:t>4.邮箱选填。</w:t>
      </w:r>
    </w:p>
    <w:p>
      <w:pPr>
        <w:jc w:val="left"/>
        <w:rPr>
          <w:color w:val="FF0000"/>
        </w:rPr>
      </w:pPr>
    </w:p>
    <w:p>
      <w:pPr>
        <w:ind w:firstLine="630" w:firstLineChars="300"/>
      </w:pPr>
      <w:r>
        <w:rPr>
          <w:rFonts w:hint="eastAsia"/>
        </w:rPr>
        <w:drawing>
          <wp:anchor distT="0" distB="0" distL="114300" distR="114300" simplePos="0" relativeHeight="251658240" behindDoc="0" locked="0" layoutInCell="1" allowOverlap="1">
            <wp:simplePos x="0" y="0"/>
            <wp:positionH relativeFrom="column">
              <wp:posOffset>2881630</wp:posOffset>
            </wp:positionH>
            <wp:positionV relativeFrom="paragraph">
              <wp:posOffset>16510</wp:posOffset>
            </wp:positionV>
            <wp:extent cx="1731010" cy="3332480"/>
            <wp:effectExtent l="0" t="0" r="0" b="0"/>
            <wp:wrapSquare wrapText="bothSides"/>
            <wp:docPr id="22" name="图片 4" descr="C:\Users\ADMINI~1\AppData\Local\Temp\ksohtml\wpsC7D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C:\Users\ADMINI~1\AppData\Local\Temp\ksohtml\wpsC7D0.tmp.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731010" cy="3332480"/>
                    </a:xfrm>
                    <a:prstGeom prst="rect">
                      <a:avLst/>
                    </a:prstGeom>
                    <a:noFill/>
                    <a:ln w="9525">
                      <a:noFill/>
                      <a:miter lim="800000"/>
                      <a:headEnd/>
                      <a:tailEnd/>
                    </a:ln>
                  </pic:spPr>
                </pic:pic>
              </a:graphicData>
            </a:graphic>
          </wp:anchor>
        </w:drawing>
      </w:r>
      <w:r>
        <w:rPr>
          <w:rFonts w:hint="eastAsia"/>
        </w:rPr>
        <w:drawing>
          <wp:inline distT="0" distB="0" distL="0" distR="0">
            <wp:extent cx="1807845" cy="3332480"/>
            <wp:effectExtent l="0" t="0" r="0" b="0"/>
            <wp:docPr id="23" name="图片 3" descr="C:\Users\ADMINI~1\AppData\Local\Temp\ksohtml\wpsC7C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C:\Users\ADMINI~1\AppData\Local\Temp\ksohtml\wpsC7CF.tmp.png"/>
                    <pic:cNvPicPr>
                      <a:picLocks noChangeAspect="1" noChangeArrowheads="1"/>
                    </pic:cNvPicPr>
                  </pic:nvPicPr>
                  <pic:blipFill>
                    <a:blip r:embed="rId6" cstate="print"/>
                    <a:srcRect/>
                    <a:stretch>
                      <a:fillRect/>
                    </a:stretch>
                  </pic:blipFill>
                  <pic:spPr>
                    <a:xfrm>
                      <a:off x="0" y="0"/>
                      <a:ext cx="1824513" cy="3363828"/>
                    </a:xfrm>
                    <a:prstGeom prst="rect">
                      <a:avLst/>
                    </a:prstGeom>
                    <a:noFill/>
                    <a:ln w="9525">
                      <a:noFill/>
                      <a:miter lim="800000"/>
                      <a:headEnd/>
                      <a:tailEnd/>
                    </a:ln>
                  </pic:spPr>
                </pic:pic>
              </a:graphicData>
            </a:graphic>
          </wp:inline>
        </w:drawing>
      </w:r>
      <w:r>
        <w:t xml:space="preserve">          </w:t>
      </w:r>
    </w:p>
    <w:p>
      <w:pPr>
        <w:jc w:val="center"/>
      </w:pPr>
    </w:p>
    <w:p>
      <w:pPr>
        <w:ind w:firstLine="480" w:firstLineChars="200"/>
        <w:jc w:val="left"/>
        <w:rPr>
          <w:rFonts w:ascii="宋体" w:hAnsi="宋体" w:eastAsia="宋体"/>
          <w:bCs/>
          <w:sz w:val="24"/>
          <w:szCs w:val="24"/>
        </w:rPr>
      </w:pPr>
      <w:r>
        <w:rPr>
          <w:rFonts w:hint="eastAsia" w:ascii="宋体" w:hAnsi="宋体" w:eastAsia="宋体"/>
          <w:bCs/>
          <w:sz w:val="24"/>
          <w:szCs w:val="24"/>
        </w:rPr>
        <w:t>三、</w:t>
      </w:r>
      <w:r>
        <w:rPr>
          <w:rFonts w:ascii="宋体" w:hAnsi="宋体" w:eastAsia="宋体"/>
          <w:bCs/>
          <w:sz w:val="24"/>
          <w:szCs w:val="24"/>
        </w:rPr>
        <w:t>找到对应课程</w:t>
      </w:r>
      <w:r>
        <w:rPr>
          <w:rFonts w:hint="eastAsia" w:ascii="宋体" w:hAnsi="宋体" w:eastAsia="宋体"/>
          <w:bCs/>
          <w:sz w:val="24"/>
          <w:szCs w:val="24"/>
        </w:rPr>
        <w:t>，</w:t>
      </w:r>
      <w:r>
        <w:rPr>
          <w:rFonts w:ascii="宋体" w:hAnsi="宋体" w:eastAsia="宋体"/>
          <w:bCs/>
          <w:sz w:val="24"/>
          <w:szCs w:val="24"/>
        </w:rPr>
        <w:t>点击“开始学习”，学习过程中可以看到该课程下所有章节及学习进度。</w:t>
      </w:r>
    </w:p>
    <w:p>
      <w:pPr>
        <w:jc w:val="center"/>
        <w:rPr>
          <w:b/>
          <w:bCs/>
          <w:sz w:val="24"/>
          <w:szCs w:val="24"/>
        </w:rPr>
      </w:pPr>
      <w:r>
        <w:rPr>
          <w:rFonts w:hint="eastAsia"/>
        </w:rPr>
        <w:drawing>
          <wp:anchor distT="0" distB="0" distL="114300" distR="114300" simplePos="0" relativeHeight="251658240" behindDoc="0" locked="0" layoutInCell="1" allowOverlap="1">
            <wp:simplePos x="0" y="0"/>
            <wp:positionH relativeFrom="column">
              <wp:posOffset>3027045</wp:posOffset>
            </wp:positionH>
            <wp:positionV relativeFrom="paragraph">
              <wp:posOffset>116205</wp:posOffset>
            </wp:positionV>
            <wp:extent cx="1786255" cy="2978150"/>
            <wp:effectExtent l="0" t="0" r="0" b="0"/>
            <wp:wrapSquare wrapText="bothSides"/>
            <wp:docPr id="20" name="图片 6" descr="C:\Users\ADMINI~1\AppData\Local\Temp\ksohtml\wpsC7E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C:\Users\ADMINI~1\AppData\Local\Temp\ksohtml\wpsC7E2.tm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86255" cy="2978150"/>
                    </a:xfrm>
                    <a:prstGeom prst="rect">
                      <a:avLst/>
                    </a:prstGeom>
                    <a:noFill/>
                    <a:ln w="9525">
                      <a:noFill/>
                      <a:miter lim="800000"/>
                      <a:headEnd/>
                      <a:tailEnd/>
                    </a:ln>
                  </pic:spPr>
                </pic:pic>
              </a:graphicData>
            </a:graphic>
          </wp:anchor>
        </w:drawing>
      </w:r>
      <w:r>
        <w:rPr>
          <w:rFonts w:hint="eastAsia"/>
        </w:rPr>
        <w:drawing>
          <wp:inline distT="0" distB="0" distL="0" distR="0">
            <wp:extent cx="1768475" cy="3096260"/>
            <wp:effectExtent l="0" t="0" r="0" b="0"/>
            <wp:docPr id="21" name="图片 5" descr="C:\Users\ADMINI~1\AppData\Local\Temp\ksohtml\wpsC7E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C:\Users\ADMINI~1\AppData\Local\Temp\ksohtml\wpsC7E1.tmp.jpg"/>
                    <pic:cNvPicPr>
                      <a:picLocks noChangeAspect="1" noChangeArrowheads="1"/>
                    </pic:cNvPicPr>
                  </pic:nvPicPr>
                  <pic:blipFill>
                    <a:blip r:embed="rId8" cstate="print"/>
                    <a:srcRect/>
                    <a:stretch>
                      <a:fillRect/>
                    </a:stretch>
                  </pic:blipFill>
                  <pic:spPr>
                    <a:xfrm>
                      <a:off x="0" y="0"/>
                      <a:ext cx="1775187" cy="3108243"/>
                    </a:xfrm>
                    <a:prstGeom prst="rect">
                      <a:avLst/>
                    </a:prstGeom>
                    <a:noFill/>
                    <a:ln w="9525">
                      <a:noFill/>
                      <a:miter lim="800000"/>
                      <a:headEnd/>
                      <a:tailEnd/>
                    </a:ln>
                  </pic:spPr>
                </pic:pic>
              </a:graphicData>
            </a:graphic>
          </wp:inline>
        </w:drawing>
      </w:r>
      <w:r>
        <w:rPr>
          <w:b/>
          <w:bCs/>
          <w:sz w:val="24"/>
          <w:szCs w:val="24"/>
        </w:rPr>
        <w:t xml:space="preserve"> </w:t>
      </w:r>
    </w:p>
    <w:p>
      <w:pPr>
        <w:jc w:val="center"/>
        <w:rPr>
          <w:b/>
          <w:bCs/>
          <w:sz w:val="24"/>
          <w:szCs w:val="24"/>
        </w:rPr>
      </w:pPr>
    </w:p>
    <w:p>
      <w:pPr>
        <w:ind w:firstLine="480" w:firstLineChars="200"/>
        <w:jc w:val="left"/>
        <w:rPr>
          <w:rFonts w:ascii="宋体" w:hAnsi="宋体" w:eastAsia="宋体"/>
          <w:bCs/>
          <w:sz w:val="24"/>
          <w:szCs w:val="24"/>
        </w:rPr>
      </w:pPr>
      <w:r>
        <w:rPr>
          <w:rFonts w:hint="eastAsia" w:ascii="宋体" w:hAnsi="宋体" w:eastAsia="宋体"/>
          <w:bCs/>
          <w:sz w:val="24"/>
          <w:szCs w:val="24"/>
        </w:rPr>
        <w:t>四、</w:t>
      </w:r>
      <w:r>
        <w:rPr>
          <w:rFonts w:ascii="宋体" w:hAnsi="宋体" w:eastAsia="宋体"/>
          <w:bCs/>
          <w:sz w:val="24"/>
          <w:szCs w:val="24"/>
        </w:rPr>
        <w:t>当</w:t>
      </w:r>
      <w:r>
        <w:rPr>
          <w:rFonts w:hint="eastAsia" w:ascii="宋体" w:hAnsi="宋体" w:eastAsia="宋体"/>
          <w:bCs/>
          <w:sz w:val="24"/>
          <w:szCs w:val="24"/>
        </w:rPr>
        <w:t>学习完所有课程，</w:t>
      </w:r>
      <w:r>
        <w:rPr>
          <w:rFonts w:ascii="宋体" w:hAnsi="宋体" w:eastAsia="宋体"/>
          <w:bCs/>
          <w:sz w:val="24"/>
          <w:szCs w:val="24"/>
        </w:rPr>
        <w:t>课程完整度达</w:t>
      </w:r>
      <w:r>
        <w:rPr>
          <w:rFonts w:hint="eastAsia" w:ascii="宋体" w:hAnsi="宋体" w:eastAsia="宋体"/>
          <w:bCs/>
          <w:sz w:val="24"/>
          <w:szCs w:val="24"/>
        </w:rPr>
        <w:t>百分之百后，</w:t>
      </w:r>
      <w:r>
        <w:rPr>
          <w:rFonts w:ascii="宋体" w:hAnsi="宋体" w:eastAsia="宋体"/>
          <w:bCs/>
          <w:sz w:val="24"/>
          <w:szCs w:val="24"/>
        </w:rPr>
        <w:t>同学</w:t>
      </w:r>
      <w:r>
        <w:rPr>
          <w:rFonts w:hint="eastAsia" w:ascii="宋体" w:hAnsi="宋体" w:eastAsia="宋体"/>
          <w:bCs/>
          <w:sz w:val="24"/>
          <w:szCs w:val="24"/>
        </w:rPr>
        <w:t>们</w:t>
      </w:r>
      <w:r>
        <w:rPr>
          <w:rFonts w:ascii="宋体" w:hAnsi="宋体" w:eastAsia="宋体"/>
          <w:bCs/>
          <w:sz w:val="24"/>
          <w:szCs w:val="24"/>
        </w:rPr>
        <w:t>可以自行下载该课程结业证书。</w:t>
      </w:r>
    </w:p>
    <w:p>
      <w:pPr>
        <w:ind w:firstLine="480" w:firstLineChars="200"/>
        <w:jc w:val="left"/>
        <w:rPr>
          <w:rFonts w:ascii="宋体" w:hAnsi="宋体" w:eastAsia="宋体"/>
          <w:bCs/>
          <w:sz w:val="24"/>
          <w:szCs w:val="24"/>
        </w:rPr>
      </w:pPr>
      <w:r>
        <w:rPr>
          <w:rFonts w:ascii="宋体" w:hAnsi="宋体" w:eastAsia="宋体"/>
          <w:bCs/>
          <w:sz w:val="24"/>
          <w:szCs w:val="24"/>
        </w:rPr>
        <w:t>观看学习完所有章节短视频后，返回上级菜单可以看到对应课程“已结业”字样，表示该课程已经完成学习，点击“结业证书”自动下载结业证书【</w:t>
      </w:r>
      <w:r>
        <w:rPr>
          <w:rFonts w:ascii="宋体" w:hAnsi="宋体" w:eastAsia="宋体"/>
          <w:sz w:val="24"/>
          <w:szCs w:val="24"/>
        </w:rPr>
        <w:t>安卓手机自动下载，苹果手机请复制课程链接使用其他浏览器下载或使用PC端下载</w:t>
      </w:r>
      <w:r>
        <w:rPr>
          <w:rFonts w:ascii="宋体" w:hAnsi="宋体" w:eastAsia="宋体"/>
          <w:bCs/>
          <w:sz w:val="24"/>
          <w:szCs w:val="24"/>
        </w:rPr>
        <w:t>】。将该证书（证书有编号和后台记录）</w:t>
      </w:r>
      <w:r>
        <w:rPr>
          <w:rFonts w:hint="eastAsia" w:ascii="宋体" w:hAnsi="宋体" w:eastAsia="宋体"/>
          <w:bCs/>
          <w:sz w:val="24"/>
          <w:szCs w:val="24"/>
        </w:rPr>
        <w:t>电子版</w:t>
      </w:r>
      <w:r>
        <w:rPr>
          <w:rFonts w:ascii="宋体" w:hAnsi="宋体" w:eastAsia="宋体"/>
          <w:bCs/>
          <w:sz w:val="24"/>
          <w:szCs w:val="24"/>
        </w:rPr>
        <w:t>截图保存提交给</w:t>
      </w:r>
      <w:r>
        <w:rPr>
          <w:rFonts w:hint="eastAsia" w:ascii="宋体" w:hAnsi="宋体" w:eastAsia="宋体"/>
          <w:bCs/>
          <w:sz w:val="24"/>
          <w:szCs w:val="24"/>
        </w:rPr>
        <w:t>研究所或院系负责就业工作的</w:t>
      </w:r>
      <w:r>
        <w:rPr>
          <w:rFonts w:ascii="宋体" w:hAnsi="宋体" w:eastAsia="宋体"/>
          <w:bCs/>
          <w:sz w:val="24"/>
          <w:szCs w:val="24"/>
        </w:rPr>
        <w:t>老师，即为完成该课程的一项作业。</w:t>
      </w:r>
    </w:p>
    <w:p>
      <w:pPr>
        <w:ind w:firstLine="480" w:firstLineChars="200"/>
        <w:jc w:val="left"/>
        <w:rPr>
          <w:rFonts w:ascii="宋体" w:hAnsi="宋体" w:eastAsia="宋体"/>
          <w:bCs/>
          <w:sz w:val="24"/>
          <w:szCs w:val="24"/>
        </w:rPr>
      </w:pPr>
      <w:r>
        <w:rPr>
          <w:rFonts w:ascii="宋体" w:hAnsi="宋体" w:eastAsia="宋体"/>
          <w:bCs/>
          <w:sz w:val="24"/>
          <w:szCs w:val="24"/>
        </w:rPr>
        <w:t>如遇到任何技术问题</w:t>
      </w:r>
      <w:r>
        <w:rPr>
          <w:rFonts w:hint="eastAsia" w:ascii="宋体" w:hAnsi="宋体" w:eastAsia="宋体"/>
          <w:bCs/>
          <w:sz w:val="24"/>
          <w:szCs w:val="24"/>
        </w:rPr>
        <w:t>或咨询详细问题</w:t>
      </w:r>
      <w:r>
        <w:rPr>
          <w:rFonts w:ascii="宋体" w:hAnsi="宋体" w:eastAsia="宋体"/>
          <w:bCs/>
          <w:sz w:val="24"/>
          <w:szCs w:val="24"/>
        </w:rPr>
        <w:t>可致电彭老师</w:t>
      </w:r>
      <w:r>
        <w:rPr>
          <w:rFonts w:hint="eastAsia" w:ascii="宋体" w:hAnsi="宋体" w:eastAsia="宋体"/>
          <w:bCs/>
          <w:sz w:val="24"/>
          <w:szCs w:val="24"/>
        </w:rPr>
        <w:t>：</w:t>
      </w:r>
      <w:r>
        <w:rPr>
          <w:rFonts w:ascii="宋体" w:hAnsi="宋体" w:eastAsia="宋体"/>
          <w:bCs/>
          <w:sz w:val="24"/>
          <w:szCs w:val="24"/>
        </w:rPr>
        <w:t>18610790212</w:t>
      </w:r>
    </w:p>
    <w:p>
      <w:pPr>
        <w:jc w:val="center"/>
        <w:rPr>
          <w:b/>
          <w:bCs/>
          <w:sz w:val="28"/>
          <w:szCs w:val="28"/>
        </w:rPr>
      </w:pPr>
      <w:r>
        <w:rPr>
          <w:rFonts w:hint="eastAsia"/>
        </w:rPr>
        <w:drawing>
          <wp:anchor distT="0" distB="0" distL="114300" distR="114300" simplePos="0" relativeHeight="251659264" behindDoc="0" locked="0" layoutInCell="1" allowOverlap="1">
            <wp:simplePos x="0" y="0"/>
            <wp:positionH relativeFrom="column">
              <wp:posOffset>2327275</wp:posOffset>
            </wp:positionH>
            <wp:positionV relativeFrom="paragraph">
              <wp:posOffset>268605</wp:posOffset>
            </wp:positionV>
            <wp:extent cx="2787650" cy="3110230"/>
            <wp:effectExtent l="0" t="0" r="0" b="0"/>
            <wp:wrapSquare wrapText="bothSides"/>
            <wp:docPr id="18" name="图片 8" descr="C:\Users\ADMINI~1\AppData\Local\Temp\ksohtml\wpsC80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C:\Users\ADMINI~1\AppData\Local\Temp\ksohtml\wpsC803.tm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87650" cy="3110230"/>
                    </a:xfrm>
                    <a:prstGeom prst="rect">
                      <a:avLst/>
                    </a:prstGeom>
                    <a:noFill/>
                    <a:ln w="9525">
                      <a:noFill/>
                      <a:miter lim="800000"/>
                      <a:headEnd/>
                      <a:tailEnd/>
                    </a:ln>
                  </pic:spPr>
                </pic:pic>
              </a:graphicData>
            </a:graphic>
          </wp:anchor>
        </w:drawing>
      </w:r>
      <w:r>
        <w:rPr>
          <w:rFonts w:hint="eastAsia"/>
        </w:rPr>
        <w:drawing>
          <wp:inline distT="0" distB="0" distL="0" distR="0">
            <wp:extent cx="1828800" cy="3331845"/>
            <wp:effectExtent l="0" t="0" r="0" b="0"/>
            <wp:docPr id="19" name="图片 7" descr="C:\Users\ADMINI~1\AppData\Local\Temp\ksohtml\wpsC7F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C:\Users\ADMINI~1\AppData\Local\Temp\ksohtml\wpsC7F3.tmp.png"/>
                    <pic:cNvPicPr>
                      <a:picLocks noChangeAspect="1" noChangeArrowheads="1"/>
                    </pic:cNvPicPr>
                  </pic:nvPicPr>
                  <pic:blipFill>
                    <a:blip r:embed="rId10" cstate="print"/>
                    <a:srcRect/>
                    <a:stretch>
                      <a:fillRect/>
                    </a:stretch>
                  </pic:blipFill>
                  <pic:spPr>
                    <a:xfrm>
                      <a:off x="0" y="0"/>
                      <a:ext cx="1836894" cy="3346765"/>
                    </a:xfrm>
                    <a:prstGeom prst="rect">
                      <a:avLst/>
                    </a:prstGeom>
                    <a:noFill/>
                    <a:ln w="9525">
                      <a:noFill/>
                      <a:miter lim="800000"/>
                      <a:headEnd/>
                      <a:tailEnd/>
                    </a:ln>
                  </pic:spPr>
                </pic:pic>
              </a:graphicData>
            </a:graphic>
          </wp:inline>
        </w:drawing>
      </w:r>
      <w:r>
        <w:rPr>
          <w:b/>
          <w:bCs/>
          <w:sz w:val="28"/>
          <w:szCs w:val="28"/>
        </w:rPr>
        <w:t xml:space="preserve"> </w:t>
      </w:r>
    </w:p>
    <w:p>
      <w:pPr>
        <w:rPr>
          <w:rFonts w:ascii="宋体" w:hAnsi="宋体" w:eastAsia="宋体"/>
          <w:b/>
          <w:bCs/>
          <w:sz w:val="24"/>
          <w:szCs w:val="24"/>
        </w:rPr>
      </w:pPr>
      <w:r>
        <w:rPr>
          <w:rFonts w:ascii="宋体" w:hAnsi="宋体" w:eastAsia="宋体"/>
          <w:b/>
          <w:bCs/>
          <w:sz w:val="24"/>
          <w:szCs w:val="24"/>
        </w:rPr>
        <w:t>课程介绍：</w:t>
      </w:r>
    </w:p>
    <w:p>
      <w:pPr>
        <w:spacing w:line="500" w:lineRule="exact"/>
        <w:ind w:firstLine="560"/>
        <w:rPr>
          <w:rFonts w:ascii="宋体" w:hAnsi="宋体" w:eastAsia="宋体"/>
          <w:sz w:val="24"/>
          <w:szCs w:val="24"/>
        </w:rPr>
      </w:pPr>
      <w:r>
        <w:rPr>
          <w:rFonts w:ascii="宋体" w:hAnsi="宋体" w:eastAsia="宋体"/>
          <w:sz w:val="24"/>
          <w:szCs w:val="24"/>
        </w:rPr>
        <w:t>该“短视频”课程锚定大学生求职困境，重磅推出国内首个沉浸式体验职前辅导课程。课程结构包括5大篇章，15大模块，针对学生大学期间常见的职业规划和求职相关问题，针对性的录制了63个干货短视频（每节课程时长1-3分钟）。涵盖就业形势分析、职业生涯规划、求职准备、求职闯关以及就业手续五大门类，完整覆盖应届毕业生就业全流程。把枯燥的文字用短视频形式呈现，让求职变成一场“沉浸式”的视听体验。</w:t>
      </w:r>
    </w:p>
    <w:p>
      <w:pPr>
        <w:spacing w:line="500" w:lineRule="exact"/>
        <w:ind w:firstLine="560"/>
        <w:rPr>
          <w:rFonts w:ascii="宋体" w:hAnsi="宋体" w:eastAsia="宋体"/>
          <w:sz w:val="24"/>
          <w:szCs w:val="24"/>
        </w:rPr>
      </w:pPr>
      <w:r>
        <w:rPr>
          <w:rFonts w:ascii="宋体" w:hAnsi="宋体" w:eastAsia="宋体"/>
          <w:sz w:val="24"/>
          <w:szCs w:val="24"/>
        </w:rPr>
        <w:t>50+名企HR、资深求职专家联袂研发，“出题人”亲自下场指导，“透题”划重点。站在学生角度，采用以答代论的形式，回答求职者60+职场问题，精准捕捉学生求职痛点，全方位覆盖求职重难点，是萌新求职的“百科全书”；丰富而真实的求职案例，让学生身临其境，建立情感共鸣；全新的文字+短视频体验，满足当代年轻人触媒习惯，让求职知识好玩起来；通过引导完成《我的职场图鉴》，还原“过关斩将”的游戏模式，形成“看得见”的成就，激发学生的主观能动性，真正做到学以致用，让知识“动”起来，让求职“易</w:t>
      </w:r>
      <w:r>
        <w:rPr>
          <w:rFonts w:hint="eastAsia" w:ascii="宋体" w:hAnsi="宋体" w:eastAsia="宋体"/>
          <w:sz w:val="24"/>
          <w:szCs w:val="24"/>
        </w:rPr>
        <w:t>”</w:t>
      </w:r>
      <w:r>
        <w:rPr>
          <w:rFonts w:ascii="宋体" w:hAnsi="宋体" w:eastAsia="宋体"/>
          <w:sz w:val="24"/>
          <w:szCs w:val="24"/>
        </w:rPr>
        <w:t>起来！</w:t>
      </w:r>
    </w:p>
    <w:p>
      <w:pPr>
        <w:rPr>
          <w:sz w:val="24"/>
          <w:szCs w:val="24"/>
        </w:rPr>
      </w:pPr>
      <w:r>
        <w:rPr>
          <w:rFonts w:hint="eastAsia"/>
        </w:rPr>
        <w:drawing>
          <wp:inline distT="0" distB="0" distL="0" distR="0">
            <wp:extent cx="5715000" cy="2724150"/>
            <wp:effectExtent l="19050" t="0" r="0" b="0"/>
            <wp:docPr id="17" name="图片 9" descr="C:\Users\ADMINI~1\AppData\Local\Temp\ksohtml\wpsC82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C:\Users\ADMINI~1\AppData\Local\Temp\ksohtml\wpsC823.tmp.jpg"/>
                    <pic:cNvPicPr>
                      <a:picLocks noChangeAspect="1" noChangeArrowheads="1"/>
                    </pic:cNvPicPr>
                  </pic:nvPicPr>
                  <pic:blipFill>
                    <a:blip r:embed="rId11" cstate="print"/>
                    <a:srcRect/>
                    <a:stretch>
                      <a:fillRect/>
                    </a:stretch>
                  </pic:blipFill>
                  <pic:spPr>
                    <a:xfrm>
                      <a:off x="0" y="0"/>
                      <a:ext cx="5715000" cy="2724150"/>
                    </a:xfrm>
                    <a:prstGeom prst="rect">
                      <a:avLst/>
                    </a:prstGeom>
                    <a:noFill/>
                    <a:ln w="9525">
                      <a:noFill/>
                      <a:miter lim="800000"/>
                      <a:headEnd/>
                      <a:tailEnd/>
                    </a:ln>
                  </pic:spPr>
                </pic:pic>
              </a:graphicData>
            </a:graphic>
          </wp:inline>
        </w:drawing>
      </w:r>
      <w:r>
        <w:rPr>
          <w:rFonts w:hint="eastAsia"/>
        </w:rPr>
        <w:drawing>
          <wp:inline distT="0" distB="0" distL="0" distR="0">
            <wp:extent cx="5715000" cy="2781300"/>
            <wp:effectExtent l="19050" t="0" r="0" b="0"/>
            <wp:docPr id="16" name="图片 10" descr="C:\Users\ADMINI~1\AppData\Local\Temp\ksohtml\wpsC83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C:\Users\ADMINI~1\AppData\Local\Temp\ksohtml\wpsC834.tmp.jpg"/>
                    <pic:cNvPicPr>
                      <a:picLocks noChangeAspect="1" noChangeArrowheads="1"/>
                    </pic:cNvPicPr>
                  </pic:nvPicPr>
                  <pic:blipFill>
                    <a:blip r:embed="rId12" cstate="print"/>
                    <a:srcRect/>
                    <a:stretch>
                      <a:fillRect/>
                    </a:stretch>
                  </pic:blipFill>
                  <pic:spPr>
                    <a:xfrm>
                      <a:off x="0" y="0"/>
                      <a:ext cx="5715000" cy="2781300"/>
                    </a:xfrm>
                    <a:prstGeom prst="rect">
                      <a:avLst/>
                    </a:prstGeom>
                    <a:noFill/>
                    <a:ln w="9525">
                      <a:noFill/>
                      <a:miter lim="800000"/>
                      <a:headEnd/>
                      <a:tailEnd/>
                    </a:ln>
                  </pic:spPr>
                </pic:pic>
              </a:graphicData>
            </a:graphic>
          </wp:inline>
        </w:drawing>
      </w:r>
      <w:r>
        <w:rPr>
          <w:rFonts w:hint="eastAsia"/>
        </w:rPr>
        <w:drawing>
          <wp:inline distT="0" distB="0" distL="0" distR="0">
            <wp:extent cx="5715000" cy="2603500"/>
            <wp:effectExtent l="19050" t="0" r="0" b="0"/>
            <wp:docPr id="15" name="图片 11" descr="C:\Users\ADMINI~1\AppData\Local\Temp\ksohtml\wpsC84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C:\Users\ADMINI~1\AppData\Local\Temp\ksohtml\wpsC845.tmp.jpg"/>
                    <pic:cNvPicPr>
                      <a:picLocks noChangeAspect="1" noChangeArrowheads="1"/>
                    </pic:cNvPicPr>
                  </pic:nvPicPr>
                  <pic:blipFill>
                    <a:blip r:embed="rId13" cstate="print"/>
                    <a:srcRect/>
                    <a:stretch>
                      <a:fillRect/>
                    </a:stretch>
                  </pic:blipFill>
                  <pic:spPr>
                    <a:xfrm>
                      <a:off x="0" y="0"/>
                      <a:ext cx="5715000" cy="2603500"/>
                    </a:xfrm>
                    <a:prstGeom prst="rect">
                      <a:avLst/>
                    </a:prstGeom>
                    <a:noFill/>
                    <a:ln w="9525">
                      <a:noFill/>
                      <a:miter lim="800000"/>
                      <a:headEnd/>
                      <a:tailEnd/>
                    </a:ln>
                  </pic:spPr>
                </pic:pic>
              </a:graphicData>
            </a:graphic>
          </wp:inline>
        </w:drawing>
      </w:r>
      <w:r>
        <w:rPr>
          <w:rFonts w:hint="eastAsia"/>
        </w:rPr>
        <w:drawing>
          <wp:inline distT="0" distB="0" distL="0" distR="0">
            <wp:extent cx="5715000" cy="2603500"/>
            <wp:effectExtent l="19050" t="0" r="0" b="0"/>
            <wp:docPr id="14" name="图片 12" descr="C:\Users\ADMINI~1\AppData\Local\Temp\ksohtml\wpsC85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C:\Users\ADMINI~1\AppData\Local\Temp\ksohtml\wpsC855.tmp.jpg"/>
                    <pic:cNvPicPr>
                      <a:picLocks noChangeAspect="1" noChangeArrowheads="1"/>
                    </pic:cNvPicPr>
                  </pic:nvPicPr>
                  <pic:blipFill>
                    <a:blip r:embed="rId14" cstate="print"/>
                    <a:srcRect/>
                    <a:stretch>
                      <a:fillRect/>
                    </a:stretch>
                  </pic:blipFill>
                  <pic:spPr>
                    <a:xfrm>
                      <a:off x="0" y="0"/>
                      <a:ext cx="5715000" cy="2603500"/>
                    </a:xfrm>
                    <a:prstGeom prst="rect">
                      <a:avLst/>
                    </a:prstGeom>
                    <a:noFill/>
                    <a:ln w="9525">
                      <a:noFill/>
                      <a:miter lim="800000"/>
                      <a:headEnd/>
                      <a:tailEnd/>
                    </a:ln>
                  </pic:spPr>
                </pic:pic>
              </a:graphicData>
            </a:graphic>
          </wp:inline>
        </w:drawing>
      </w:r>
    </w:p>
    <w:p>
      <w:pPr>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B7B4C"/>
    <w:rsid w:val="00005B9C"/>
    <w:rsid w:val="000063DF"/>
    <w:rsid w:val="00016174"/>
    <w:rsid w:val="000574C3"/>
    <w:rsid w:val="00072988"/>
    <w:rsid w:val="000738FC"/>
    <w:rsid w:val="00081289"/>
    <w:rsid w:val="000977A1"/>
    <w:rsid w:val="000A45B6"/>
    <w:rsid w:val="000C3DA1"/>
    <w:rsid w:val="000E2B9B"/>
    <w:rsid w:val="00115300"/>
    <w:rsid w:val="0018207F"/>
    <w:rsid w:val="001B38B8"/>
    <w:rsid w:val="002355D7"/>
    <w:rsid w:val="00247954"/>
    <w:rsid w:val="00275EAA"/>
    <w:rsid w:val="002D0DC9"/>
    <w:rsid w:val="00301133"/>
    <w:rsid w:val="00333332"/>
    <w:rsid w:val="00335F01"/>
    <w:rsid w:val="003536CA"/>
    <w:rsid w:val="003659EE"/>
    <w:rsid w:val="003B6790"/>
    <w:rsid w:val="003F7357"/>
    <w:rsid w:val="00424368"/>
    <w:rsid w:val="004F62C6"/>
    <w:rsid w:val="004F62F9"/>
    <w:rsid w:val="00582DDA"/>
    <w:rsid w:val="00645E16"/>
    <w:rsid w:val="007518AB"/>
    <w:rsid w:val="007F130E"/>
    <w:rsid w:val="00887EAB"/>
    <w:rsid w:val="00891D07"/>
    <w:rsid w:val="008A2014"/>
    <w:rsid w:val="0090017A"/>
    <w:rsid w:val="00915410"/>
    <w:rsid w:val="009B7B4C"/>
    <w:rsid w:val="009C3DF2"/>
    <w:rsid w:val="00A00CCF"/>
    <w:rsid w:val="00A86981"/>
    <w:rsid w:val="00AB0FD7"/>
    <w:rsid w:val="00AD1315"/>
    <w:rsid w:val="00B5118F"/>
    <w:rsid w:val="00BA22AC"/>
    <w:rsid w:val="00BA4740"/>
    <w:rsid w:val="00BD7428"/>
    <w:rsid w:val="00BF233E"/>
    <w:rsid w:val="00C072D9"/>
    <w:rsid w:val="00CB7F54"/>
    <w:rsid w:val="00CD5CC4"/>
    <w:rsid w:val="00CE6819"/>
    <w:rsid w:val="00CF3A80"/>
    <w:rsid w:val="00D0680A"/>
    <w:rsid w:val="00D84A48"/>
    <w:rsid w:val="00D96EA1"/>
    <w:rsid w:val="00E11935"/>
    <w:rsid w:val="00E44BEC"/>
    <w:rsid w:val="00EA669C"/>
    <w:rsid w:val="00EC6B7D"/>
    <w:rsid w:val="00FA748A"/>
    <w:rsid w:val="5ABC18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Date"/>
    <w:basedOn w:val="1"/>
    <w:next w:val="1"/>
    <w:link w:val="9"/>
    <w:semiHidden/>
    <w:unhideWhenUsed/>
    <w:uiPriority w:val="99"/>
    <w:pPr>
      <w:ind w:left="100" w:leftChars="2500"/>
    </w:pPr>
  </w:style>
  <w:style w:type="paragraph" w:styleId="3">
    <w:name w:val="Balloon Text"/>
    <w:basedOn w:val="1"/>
    <w:link w:val="8"/>
    <w:semiHidden/>
    <w:unhideWhenUsed/>
    <w:uiPriority w:val="99"/>
    <w:rPr>
      <w:sz w:val="18"/>
      <w:szCs w:val="18"/>
    </w:rPr>
  </w:style>
  <w:style w:type="character" w:styleId="6">
    <w:name w:val="Hyperlink"/>
    <w:basedOn w:val="5"/>
    <w:unhideWhenUsed/>
    <w:uiPriority w:val="99"/>
    <w:rPr>
      <w:color w:val="0000FF" w:themeColor="hyperlink"/>
      <w:u w:val="single"/>
    </w:rPr>
  </w:style>
  <w:style w:type="character" w:customStyle="1" w:styleId="7">
    <w:name w:val="15"/>
    <w:basedOn w:val="5"/>
    <w:uiPriority w:val="0"/>
    <w:rPr>
      <w:rFonts w:hint="default" w:ascii="等线" w:hAnsi="等线"/>
      <w:color w:val="0563C1"/>
      <w:u w:val="single"/>
    </w:rPr>
  </w:style>
  <w:style w:type="character" w:customStyle="1" w:styleId="8">
    <w:name w:val="批注框文本 字符"/>
    <w:basedOn w:val="5"/>
    <w:link w:val="3"/>
    <w:semiHidden/>
    <w:uiPriority w:val="99"/>
    <w:rPr>
      <w:sz w:val="18"/>
      <w:szCs w:val="18"/>
    </w:rPr>
  </w:style>
  <w:style w:type="character" w:customStyle="1" w:styleId="9">
    <w:name w:val="日期 字符"/>
    <w:basedOn w:val="5"/>
    <w:link w:val="2"/>
    <w:semiHidden/>
    <w:qFormat/>
    <w:uiPriority w:val="99"/>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272</Words>
  <Characters>1556</Characters>
  <Lines>12</Lines>
  <Paragraphs>3</Paragraphs>
  <TotalTime>225</TotalTime>
  <ScaleCrop>false</ScaleCrop>
  <LinksUpToDate>false</LinksUpToDate>
  <CharactersWithSpaces>1825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2021-12-24T03:49:00Z</dcterms:created>
  <dc:creator>Administrator</dc:creator>
  <cp:lastModifiedBy>ucas-qlj</cp:lastModifiedBy>
  <dcterms:modified xsi:type="dcterms:W3CDTF">2021-12-28T06:15:02Z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