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91" w:rsidRDefault="00A21391">
      <w:pPr>
        <w:widowControl/>
        <w:spacing w:line="5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A21391" w:rsidRDefault="00A2139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贵州省2022年定向部分重点高校</w:t>
      </w:r>
    </w:p>
    <w:p w:rsidR="00A21391" w:rsidRDefault="00A2139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选调优秀毕业生高校名单</w:t>
      </w:r>
    </w:p>
    <w:p w:rsidR="00A21391" w:rsidRDefault="00A2139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21391" w:rsidRDefault="00A21391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一、</w:t>
      </w:r>
      <w:r>
        <w:rPr>
          <w:rFonts w:ascii="Times New Roman" w:eastAsia="黑体" w:hAnsi="Times New Roman"/>
          <w:kern w:val="0"/>
          <w:sz w:val="32"/>
          <w:szCs w:val="32"/>
        </w:rPr>
        <w:t>I</w:t>
      </w:r>
      <w:r>
        <w:rPr>
          <w:rFonts w:ascii="Times New Roman" w:eastAsia="黑体" w:hAnsi="Times New Roman"/>
          <w:kern w:val="0"/>
          <w:sz w:val="32"/>
          <w:szCs w:val="32"/>
        </w:rPr>
        <w:t>类高校</w:t>
      </w:r>
      <w:r>
        <w:rPr>
          <w:rFonts w:ascii="Times New Roman" w:eastAsia="黑体" w:hAnsi="Times New Roman"/>
          <w:kern w:val="0"/>
          <w:sz w:val="32"/>
          <w:szCs w:val="32"/>
        </w:rPr>
        <w:t>36</w:t>
      </w:r>
      <w:r>
        <w:rPr>
          <w:rFonts w:ascii="Times New Roman" w:eastAsia="黑体" w:hAnsi="Times New Roman"/>
          <w:kern w:val="0"/>
          <w:sz w:val="32"/>
          <w:szCs w:val="32"/>
        </w:rPr>
        <w:t>所（所有专业）</w:t>
      </w:r>
    </w:p>
    <w:p w:rsidR="00A21391" w:rsidRDefault="00A21391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北京大学、清华大学、复旦大学、中国人民大学、浙江大学、武汉大学、南京大学、上海交通大学、中国科学技术大学、西安交通大学、哈尔滨工业大学、南开大学、天津大学、东南大学、华中科技大学、厦门大学、山东大学、中国海洋大学、中南大学、吉林大学、北京理工大学、大连理工</w:t>
      </w:r>
      <w:r>
        <w:rPr>
          <w:rFonts w:ascii="Times New Roman" w:eastAsia="仿宋_GB2312" w:hAnsi="Times New Roman"/>
          <w:kern w:val="0"/>
          <w:sz w:val="32"/>
          <w:szCs w:val="32"/>
          <w:lang w:val="en"/>
        </w:rPr>
        <w:t xml:space="preserve">                                                               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大学、北京航空航天大学、重庆大学、电子科技大学、四川大学、华南理工大学、中山大学、兰州大学、西北工业大学、同济大学、北京师范大学、中国农业大学、国防科技大学、中央民族大学、华东师范大学。</w:t>
      </w:r>
    </w:p>
    <w:p w:rsidR="00A21391" w:rsidRDefault="00A21391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二、</w:t>
      </w:r>
      <w:r>
        <w:rPr>
          <w:rFonts w:ascii="Times New Roman" w:eastAsia="黑体" w:hAnsi="Times New Roman"/>
          <w:kern w:val="0"/>
          <w:sz w:val="32"/>
          <w:szCs w:val="32"/>
        </w:rPr>
        <w:t>II</w:t>
      </w:r>
      <w:r>
        <w:rPr>
          <w:rFonts w:ascii="Times New Roman" w:eastAsia="黑体" w:hAnsi="Times New Roman"/>
          <w:kern w:val="0"/>
          <w:sz w:val="32"/>
          <w:szCs w:val="32"/>
        </w:rPr>
        <w:t>类高校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8</w:t>
      </w:r>
      <w:r>
        <w:rPr>
          <w:rFonts w:ascii="Times New Roman" w:eastAsia="黑体" w:hAnsi="Times New Roman"/>
          <w:kern w:val="0"/>
          <w:sz w:val="32"/>
          <w:szCs w:val="32"/>
        </w:rPr>
        <w:t>所（所有专业）</w:t>
      </w:r>
    </w:p>
    <w:p w:rsidR="00A21391" w:rsidRDefault="00A21391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湖南大学、东北大学、西北农林科技大学、西安电子科技大学、中央财经大学、西南财经大学、中国科学院大学、贵州大学。</w:t>
      </w:r>
    </w:p>
    <w:p w:rsidR="00A21391" w:rsidRDefault="00A21391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三、</w:t>
      </w:r>
      <w:r>
        <w:rPr>
          <w:rFonts w:ascii="Times New Roman" w:eastAsia="黑体" w:hAnsi="Times New Roman"/>
          <w:kern w:val="0"/>
          <w:sz w:val="32"/>
          <w:szCs w:val="32"/>
        </w:rPr>
        <w:t>III</w:t>
      </w:r>
      <w:r>
        <w:rPr>
          <w:rFonts w:ascii="Times New Roman" w:eastAsia="黑体" w:hAnsi="Times New Roman"/>
          <w:kern w:val="0"/>
          <w:sz w:val="32"/>
          <w:szCs w:val="32"/>
        </w:rPr>
        <w:t>类高校</w:t>
      </w:r>
      <w:r>
        <w:rPr>
          <w:rFonts w:ascii="Times New Roman" w:eastAsia="黑体" w:hAnsi="Times New Roman"/>
          <w:kern w:val="0"/>
          <w:sz w:val="32"/>
          <w:szCs w:val="32"/>
        </w:rPr>
        <w:t>10</w:t>
      </w:r>
      <w:r>
        <w:rPr>
          <w:rFonts w:ascii="Times New Roman" w:eastAsia="黑体" w:hAnsi="Times New Roman"/>
          <w:kern w:val="0"/>
          <w:sz w:val="32"/>
          <w:szCs w:val="32"/>
        </w:rPr>
        <w:t>所（仅限所列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学科、</w:t>
      </w:r>
      <w:r>
        <w:rPr>
          <w:rFonts w:ascii="Times New Roman" w:eastAsia="黑体" w:hAnsi="Times New Roman"/>
          <w:kern w:val="0"/>
          <w:sz w:val="32"/>
          <w:szCs w:val="32"/>
        </w:rPr>
        <w:t>专业）</w:t>
      </w:r>
    </w:p>
    <w:p w:rsidR="00A21391" w:rsidRDefault="00A21391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中国政法大学法学、法律；南京审计大学审计、会计；北京邮电大学信息与通信工程、计算机科学与技术；北京中医药大学中医学、中西医结合、中药学；华北电力大学电气工程；西南大学生物学；北京科技大学科学技术史、材料科学与工程、冶金工程、矿业工程；武汉理工大学材料科学与工程；中国矿业大学安全科学与工程、矿业工程；长安大学交通运输工程。</w:t>
      </w:r>
    </w:p>
    <w:sectPr w:rsidR="00A21391">
      <w:pgSz w:w="11906" w:h="16838"/>
      <w:pgMar w:top="1361" w:right="1800" w:bottom="1361" w:left="1800" w:header="851" w:footer="992" w:gutter="0"/>
      <w:cols w:space="72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420"/>
  <w:drawingGridVerticalSpacing w:val="156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13500C"/>
    <w:rsid w:val="00322D98"/>
    <w:rsid w:val="0032373F"/>
    <w:rsid w:val="00511186"/>
    <w:rsid w:val="005F0D90"/>
    <w:rsid w:val="006345C4"/>
    <w:rsid w:val="006B5303"/>
    <w:rsid w:val="006B5EB0"/>
    <w:rsid w:val="00825F20"/>
    <w:rsid w:val="00A21391"/>
    <w:rsid w:val="00B02B2B"/>
    <w:rsid w:val="00D76944"/>
    <w:rsid w:val="00D81444"/>
    <w:rsid w:val="00ED1DEE"/>
    <w:rsid w:val="00EF3693"/>
    <w:rsid w:val="00F53248"/>
    <w:rsid w:val="00F567BA"/>
    <w:rsid w:val="014F437B"/>
    <w:rsid w:val="02A713D6"/>
    <w:rsid w:val="038B2D28"/>
    <w:rsid w:val="06A229A4"/>
    <w:rsid w:val="090030DE"/>
    <w:rsid w:val="0C911900"/>
    <w:rsid w:val="0DEB7648"/>
    <w:rsid w:val="0F4456BF"/>
    <w:rsid w:val="0F6F3674"/>
    <w:rsid w:val="10166715"/>
    <w:rsid w:val="11EB3B25"/>
    <w:rsid w:val="128772D0"/>
    <w:rsid w:val="12934C82"/>
    <w:rsid w:val="139908B8"/>
    <w:rsid w:val="150D4660"/>
    <w:rsid w:val="161C3DFE"/>
    <w:rsid w:val="17144F13"/>
    <w:rsid w:val="188B252A"/>
    <w:rsid w:val="1AB855F2"/>
    <w:rsid w:val="1B261BEC"/>
    <w:rsid w:val="1D0D3D77"/>
    <w:rsid w:val="1F6D5D4C"/>
    <w:rsid w:val="2417350E"/>
    <w:rsid w:val="2A3D6DFA"/>
    <w:rsid w:val="30C84C1A"/>
    <w:rsid w:val="31983C6F"/>
    <w:rsid w:val="31A9058C"/>
    <w:rsid w:val="33161F67"/>
    <w:rsid w:val="34F848BF"/>
    <w:rsid w:val="35E93C7F"/>
    <w:rsid w:val="38DC7166"/>
    <w:rsid w:val="38F00EDE"/>
    <w:rsid w:val="3B3801CA"/>
    <w:rsid w:val="3B61011A"/>
    <w:rsid w:val="3DD85A0A"/>
    <w:rsid w:val="3F3E1680"/>
    <w:rsid w:val="4283098C"/>
    <w:rsid w:val="45FC6880"/>
    <w:rsid w:val="47267010"/>
    <w:rsid w:val="48A63C97"/>
    <w:rsid w:val="4CBD7906"/>
    <w:rsid w:val="4E4E36E3"/>
    <w:rsid w:val="4E9669D0"/>
    <w:rsid w:val="50186BED"/>
    <w:rsid w:val="50414022"/>
    <w:rsid w:val="50F96EF1"/>
    <w:rsid w:val="550C6055"/>
    <w:rsid w:val="56E87741"/>
    <w:rsid w:val="585E097F"/>
    <w:rsid w:val="5BB91B1F"/>
    <w:rsid w:val="5CB10014"/>
    <w:rsid w:val="5F1F5D2E"/>
    <w:rsid w:val="64256BBC"/>
    <w:rsid w:val="64285647"/>
    <w:rsid w:val="65913512"/>
    <w:rsid w:val="6A0869B1"/>
    <w:rsid w:val="6CA13017"/>
    <w:rsid w:val="6CD17F6A"/>
    <w:rsid w:val="6D8C7299"/>
    <w:rsid w:val="6E0E5550"/>
    <w:rsid w:val="6E69757D"/>
    <w:rsid w:val="6EF7B418"/>
    <w:rsid w:val="70244E3B"/>
    <w:rsid w:val="707B3A1F"/>
    <w:rsid w:val="72524DBB"/>
    <w:rsid w:val="75567CA5"/>
    <w:rsid w:val="75FE4CF4"/>
    <w:rsid w:val="78CE2BAA"/>
    <w:rsid w:val="79DB0B3D"/>
    <w:rsid w:val="7AC7257A"/>
    <w:rsid w:val="7AFC5680"/>
    <w:rsid w:val="7BF1301D"/>
    <w:rsid w:val="7C13500C"/>
    <w:rsid w:val="7C2D7BC8"/>
    <w:rsid w:val="7C886A44"/>
    <w:rsid w:val="7C8B6874"/>
    <w:rsid w:val="7DBC43F8"/>
    <w:rsid w:val="7EC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6C7B7-8A88-C74F-9F9F-9FF46D31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qFormat/>
  </w:style>
  <w:style w:type="character" w:styleId="HTML0">
    <w:name w:val="HTML Definition"/>
    <w:basedOn w:val="a0"/>
    <w:qFormat/>
  </w:style>
  <w:style w:type="character" w:styleId="a3">
    <w:name w:val="Emphasis"/>
    <w:basedOn w:val="a0"/>
    <w:qFormat/>
  </w:style>
  <w:style w:type="character" w:styleId="HTML1">
    <w:name w:val="HTML 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0063C8"/>
      <w:u w:val="none"/>
    </w:rPr>
  </w:style>
  <w:style w:type="character" w:styleId="HTML2">
    <w:name w:val="HTML Variable"/>
    <w:basedOn w:val="a0"/>
    <w:qFormat/>
  </w:style>
  <w:style w:type="character" w:styleId="a5">
    <w:name w:val="Hyperlink"/>
    <w:qFormat/>
    <w:rPr>
      <w:color w:val="0063C8"/>
      <w:u w:val="none"/>
    </w:rPr>
  </w:style>
  <w:style w:type="character" w:styleId="HTML3">
    <w:name w:val="HTML Cite"/>
    <w:basedOn w:val="a0"/>
    <w:qFormat/>
  </w:style>
  <w:style w:type="character" w:customStyle="1" w:styleId="hover39">
    <w:name w:val="hover39"/>
    <w:qFormat/>
    <w:rPr>
      <w:color w:val="3EAF0E"/>
    </w:rPr>
  </w:style>
  <w:style w:type="character" w:customStyle="1" w:styleId="a6">
    <w:name w:val="页眉 字符"/>
    <w:link w:val="a7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btn-task-gray2">
    <w:name w:val="btn-task-gray2"/>
    <w:qFormat/>
    <w:rPr>
      <w:color w:val="FFFFFF"/>
      <w:u w:val="none"/>
      <w:shd w:val="clear" w:color="auto" w:fill="CCCCCC"/>
    </w:rPr>
  </w:style>
  <w:style w:type="character" w:customStyle="1" w:styleId="btn-task-gray3">
    <w:name w:val="btn-task-gray3"/>
    <w:basedOn w:val="a0"/>
    <w:qFormat/>
  </w:style>
  <w:style w:type="character" w:customStyle="1" w:styleId="a8">
    <w:name w:val="页脚 字符"/>
    <w:link w:val="a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s16">
    <w:name w:val="s16"/>
    <w:qFormat/>
    <w:rPr>
      <w:color w:val="DDDDDD"/>
      <w:sz w:val="18"/>
      <w:szCs w:val="18"/>
    </w:rPr>
  </w:style>
  <w:style w:type="paragraph" w:styleId="a7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陈 冶蕲</cp:lastModifiedBy>
  <cp:revision>2</cp:revision>
  <cp:lastPrinted>2021-09-07T09:48:00Z</cp:lastPrinted>
  <dcterms:created xsi:type="dcterms:W3CDTF">2021-09-14T10:48:00Z</dcterms:created>
  <dcterms:modified xsi:type="dcterms:W3CDTF">2021-09-14T10:48:00Z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